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25" w:rsidRPr="00800574" w:rsidRDefault="00331F25" w:rsidP="00331F25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  <w:lang w:eastAsia="ru-RU"/>
        </w:rPr>
        <w:t> </w:t>
      </w:r>
      <w:r w:rsidRPr="00800574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Доклад, содержащий результаты обобщения правоприменительной практики</w:t>
      </w:r>
      <w:r w:rsidRPr="00800574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br/>
        <w:t>по осуществлению муниципаль</w:t>
      </w:r>
      <w:r w:rsidR="0068521B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ного земельного контроля за 2024</w:t>
      </w:r>
      <w:r w:rsidRPr="00800574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год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1. Общие положения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Настоящий Доклад подготовлен во исполнение пункта 3 статьи 47 Федерального закона от 01.07.2021 № 248-ФЗ «О государственном контроле (надзоре) и муниципальном контроле в 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Ольховатского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сфере муниципального земельного контроля.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Основная цель проведения контрольно-надзорных мероприятий это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Муниципальный зем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ельный контроль на территории Ольховатского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осуществлялся должностными лицами о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тдела экономики и управления муниципальным имуществом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администрац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ии Ольховатского муниципального района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соответствии с: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Конституцией Российской Федерации, принятой всенародным голосованием 12.12.1993;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25.10.2001 № 136-ФЗ "Земельный кодекс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30.11.1994 № 51-ФЗ "Гражданский кодекс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30.12.2001 № 195-ФЗ "Кодекс Российской Федерации об административных правонарушениях";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Федеральным законом от 31.07.2020 № 248-ФЗ "О государственном контроле (надзоре) и муниципальном контроле в Российской Федерации";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Постановлением Правительства РФ от 24.11.2021 № 2019 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C60A8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- Уставом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 муниципального района Воронежской области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2. Анализ наиболее часто выявляемых нарушений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контроля, введены ограничения по проведению контрольных (надзорных) мероприятий (далее – КНМ) со взаимодействием.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С марта 2022 года не проводятся плановые и внеплановые КНМ со взаимодействием с контролируемым лицом за исключением объектов с категорией высокого и чрезвычайно высокого риска.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lastRenderedPageBreak/>
        <w:t>Основными мероприятиями при проведении муниципал</w:t>
      </w:r>
      <w:r w:rsidR="0068521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ьного земельного контроля в 2024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году стали профилактические мероприятия (к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онсультирование, информирование).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целях предупреждения нарушений обязательных требований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конодательства, администрация Ольховатского муниципального района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Воронежской области 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на постоянной основе проводит профилактические мероприятия.</w:t>
      </w:r>
    </w:p>
    <w:p w:rsidR="00331F25" w:rsidRPr="00800574" w:rsidRDefault="0068521B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 2024</w:t>
      </w:r>
      <w:r w:rsidR="00331F25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году проведено мероприятий:</w:t>
      </w:r>
      <w:r w:rsidR="00E6480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консультирование -17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шт, информирование – 2 шт.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При проведении профилактических мероприятий, наиболее часто встречающиеся нарушения: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– самовольное занятие земельного участка;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использование земельного участка не по целевому назначению;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использовании земельного участка без оформленных в установленном порядке правоустанавливающих документов.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3. Рекомендации по соблюдению обязательных требований и требований, установленных муниципальными правовыми актами.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Проанализировав наиболее часто совершаемые правонарушения на терри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тории Ольховатского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,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отдел экономики и управления муниципальным имуществом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рекомендует нижеследующее: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1) лицам, заинтересованным в устранении нарушения, выразившегося в самовольном занятии земельного участка, необходимо обратиться в отдел имущественных и земельных отношений администрации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Ольховатского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для оформления самовольно занятых земельных участков, либо привести данные земельные участки в ранее установленные границы в соответствии с земельным законодательством;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2) лицам, заинтересованным в устранении нарушения, выразившегося в использовании земельного участка без оформленных в установленном порядке правоустанавливающих документов, необходимо обратиться в отдел имущественных и земельных отношений администрации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Ольховатского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для оформления прав на земельные участки в соответствии с земельным законодательством;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3) лицам, заинтересованным в устранении нарушения, выразившегося в использовании земельного участка не по целевому назначению в соответствии с его принадлежностью к той или иной категории земель (или) разрешенным использованием, необходимо использовать земельный участок в соответствии с установленным видом разрешенного использования, либо привести вид разрешенного использования земельного участка в соответствии с его фактическим использованием (при наличии возможности в рамках действующих градостроительных норм).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За нарушения требований, установленных земельным законодательством граждане,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на основании и в соответствии с положениями Кодекса об административных правонарушениях Российской Федерации от 30.12.2001 № 195-ФЗ.</w:t>
      </w:r>
    </w:p>
    <w:p w:rsidR="00331F25" w:rsidRPr="00800574" w:rsidRDefault="00331F25" w:rsidP="00800574">
      <w:pPr>
        <w:spacing w:before="228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>4. Заключительные положения</w:t>
      </w:r>
    </w:p>
    <w:p w:rsidR="00331F25" w:rsidRPr="00800574" w:rsidRDefault="00331F25" w:rsidP="00331F25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В рамках обобщения и анализа правоприменительной практики по осуществлению муниципального контроля отделом 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экономики и управления муниципального имущества Ольховатского муниципального района Воронежской области 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были рассмотрены наиболее часто совершаемые правонарушения законодательства.</w:t>
      </w:r>
    </w:p>
    <w:p w:rsidR="009E283E" w:rsidRPr="00800574" w:rsidRDefault="00331F25" w:rsidP="00800574">
      <w:pPr>
        <w:spacing w:before="22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Рекомендации по соблюдению обязательных требований и требований, установленных муниципальными правовыми актами, на территор</w:t>
      </w:r>
      <w:r w:rsidR="00CC60A8"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ии Ольховатского муниципального района Воронежской области</w:t>
      </w:r>
      <w:r w:rsidRPr="0080057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, позволяет обеспечить уменьшение количества выявляемых нарушений и недопущение их впредь.</w:t>
      </w:r>
    </w:p>
    <w:sectPr w:rsidR="009E283E" w:rsidRPr="00800574" w:rsidSect="009E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331F25"/>
    <w:rsid w:val="00331F25"/>
    <w:rsid w:val="004D440F"/>
    <w:rsid w:val="0068521B"/>
    <w:rsid w:val="00800574"/>
    <w:rsid w:val="008F29D0"/>
    <w:rsid w:val="009A43F7"/>
    <w:rsid w:val="009E283E"/>
    <w:rsid w:val="00CC60A8"/>
    <w:rsid w:val="00E6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anerovnaya</cp:lastModifiedBy>
  <cp:revision>6</cp:revision>
  <cp:lastPrinted>2024-02-28T10:25:00Z</cp:lastPrinted>
  <dcterms:created xsi:type="dcterms:W3CDTF">2024-02-28T08:40:00Z</dcterms:created>
  <dcterms:modified xsi:type="dcterms:W3CDTF">2025-02-25T06:02:00Z</dcterms:modified>
</cp:coreProperties>
</file>