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5" w:rsidRDefault="00DC3335" w:rsidP="00DC3335">
      <w:pPr>
        <w:tabs>
          <w:tab w:val="right" w:pos="9348"/>
        </w:tabs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644044" cy="783771"/>
            <wp:effectExtent l="19050" t="0" r="3656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35" w:rsidRPr="00DC3335" w:rsidRDefault="00DC3335" w:rsidP="00DC3335">
      <w:pPr>
        <w:tabs>
          <w:tab w:val="right" w:pos="9348"/>
        </w:tabs>
        <w:rPr>
          <w:sz w:val="22"/>
          <w:szCs w:val="20"/>
        </w:rPr>
      </w:pPr>
      <w:r w:rsidRPr="00DC3335">
        <w:rPr>
          <w:sz w:val="22"/>
          <w:szCs w:val="20"/>
        </w:rPr>
        <w:tab/>
      </w:r>
    </w:p>
    <w:p w:rsidR="00DC3335" w:rsidRPr="00DC3335" w:rsidRDefault="00DC3335" w:rsidP="00DC33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 xml:space="preserve">ОЛЬХОВАТСКОГО МУНИЦИПАЛЬНОГО РАЙОНА 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C3335" w:rsidRPr="00DC3335" w:rsidRDefault="00DC3335" w:rsidP="00DC3335">
      <w:pPr>
        <w:ind w:left="-540" w:firstLine="540"/>
        <w:jc w:val="right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ПОСТАНОВЛЕНИЕ</w:t>
      </w:r>
    </w:p>
    <w:p w:rsidR="00DC3335" w:rsidRPr="00DC3335" w:rsidRDefault="00B37871" w:rsidP="00DC3335">
      <w:pPr>
        <w:ind w:left="-540" w:firstLine="540"/>
        <w:jc w:val="center"/>
        <w:rPr>
          <w:rFonts w:ascii="Times New Roman" w:hAnsi="Times New Roman"/>
          <w:b/>
          <w:bCs/>
          <w:szCs w:val="28"/>
        </w:rPr>
      </w:pPr>
      <w:r w:rsidRPr="00B37871">
        <w:rPr>
          <w:rFonts w:ascii="Times New Roman" w:hAnsi="Times New Roman"/>
          <w:b/>
          <w:bCs/>
          <w:noProof/>
          <w:sz w:val="27"/>
          <w:szCs w:val="27"/>
          <w:lang w:bidi="ru-RU"/>
        </w:rPr>
        <w:pict>
          <v:rect id="_x0000_s1029" style="position:absolute;left:0;text-align:left;margin-left:349.15pt;margin-top:4.45pt;width:77.1pt;height:54.45pt;flip:y;z-index:251661312" strokecolor="white">
            <v:textbox style="mso-next-textbox:#_x0000_s1029">
              <w:txbxContent>
                <w:p w:rsidR="00DC3335" w:rsidRPr="000F4D4D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Cs w:val="28"/>
          <w:lang w:bidi="ru-RU"/>
        </w:rPr>
        <w:pict>
          <v:rect id="_x0000_s1028" style="position:absolute;left:0;text-align:left;margin-left:127.75pt;margin-top:.15pt;width:107.2pt;height:20.4pt;z-index:251660288" strokecolor="white [3212]">
            <v:textbox style="mso-next-textbox:#_x0000_s1028">
              <w:txbxContent>
                <w:p w:rsidR="00DC3335" w:rsidRPr="00EF18F1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Cs w:val="28"/>
        </w:rPr>
        <w:t xml:space="preserve"> от _________  № ____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 w:val="20"/>
          <w:szCs w:val="20"/>
        </w:rPr>
        <w:t xml:space="preserve">            </w:t>
      </w:r>
      <w:r w:rsidRPr="00DC3335">
        <w:rPr>
          <w:rFonts w:ascii="Times New Roman" w:hAnsi="Times New Roman"/>
          <w:szCs w:val="28"/>
        </w:rPr>
        <w:t xml:space="preserve"> р.п. Ольховатка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Ольховатского  муниципального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района Воронежской области от 09.10.2023 </w:t>
      </w:r>
      <w:r w:rsidRPr="00DC3335">
        <w:rPr>
          <w:rFonts w:ascii="Times New Roman" w:hAnsi="Times New Roman"/>
          <w:b/>
          <w:bCs/>
          <w:sz w:val="28"/>
          <w:szCs w:val="28"/>
        </w:rPr>
        <w:t>№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369</w:t>
      </w: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«</w:t>
      </w:r>
      <w:r w:rsidRPr="00F162C7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162C7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участка»</w:t>
      </w:r>
      <w:r w:rsidRPr="00F162C7">
        <w:rPr>
          <w:sz w:val="28"/>
          <w:szCs w:val="28"/>
        </w:rPr>
        <w:t xml:space="preserve"> </w:t>
      </w:r>
      <w:r w:rsidRPr="001A6124">
        <w:rPr>
          <w:rFonts w:ascii="Times New Roman" w:hAnsi="Times New Roman"/>
          <w:b/>
          <w:kern w:val="2"/>
          <w:sz w:val="28"/>
          <w:szCs w:val="28"/>
        </w:rPr>
        <w:t>на территории Ольховатского муниципального района Воронежской области</w:t>
      </w:r>
      <w:r w:rsidRPr="00DC3335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Pr="00DC3335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BE713F" w:rsidRPr="008C7B2E" w:rsidRDefault="002A4328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2A4328"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BE713F" w:rsidRPr="00BD2BAD">
        <w:t xml:space="preserve"> Уставом </w:t>
      </w:r>
      <w:r w:rsidR="00DC3335">
        <w:t xml:space="preserve">Ольховатского муниципального района </w:t>
      </w:r>
      <w:r w:rsidR="00BE713F" w:rsidRPr="00BD2BAD">
        <w:t xml:space="preserve">Воронежской области администрация </w:t>
      </w:r>
      <w:r w:rsidR="00DC3335">
        <w:t xml:space="preserve">Ольховатского </w:t>
      </w:r>
      <w:r w:rsidR="00BE713F" w:rsidRPr="00BD2BAD">
        <w:t xml:space="preserve">муниципального района </w:t>
      </w:r>
      <w:r w:rsidR="001B3C76">
        <w:t xml:space="preserve">Воронежской области     </w:t>
      </w:r>
      <w:r w:rsidR="00DC3335" w:rsidRPr="00DC3335">
        <w:rPr>
          <w:b/>
        </w:rPr>
        <w:t>п о с т а н о в л я е т:</w:t>
      </w:r>
    </w:p>
    <w:p w:rsidR="00BE713F" w:rsidRPr="008C7B2E" w:rsidRDefault="00BE713F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B14C55" w:rsidRDefault="00BE713F" w:rsidP="002A432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C7B2E">
        <w:rPr>
          <w:lang w:eastAsia="ru-RU"/>
        </w:rPr>
        <w:lastRenderedPageBreak/>
        <w:t xml:space="preserve">1. </w:t>
      </w:r>
      <w:r>
        <w:rPr>
          <w:lang w:eastAsia="ru-RU"/>
        </w:rPr>
        <w:t xml:space="preserve">Внести в </w:t>
      </w:r>
      <w:r w:rsidR="00DC3335">
        <w:rPr>
          <w:lang w:eastAsia="ru-RU"/>
        </w:rPr>
        <w:t xml:space="preserve">Приложение к постановлению администрации Ольховатского муниципального района Воронежской области </w:t>
      </w:r>
      <w:r w:rsidR="00864A8C">
        <w:rPr>
          <w:lang w:eastAsia="ru-RU"/>
        </w:rPr>
        <w:t>от 09</w:t>
      </w:r>
      <w:r w:rsidR="001B3C76">
        <w:rPr>
          <w:lang w:eastAsia="ru-RU"/>
        </w:rPr>
        <w:t xml:space="preserve">.10.2023 </w:t>
      </w:r>
      <w:r w:rsidR="00864A8C">
        <w:rPr>
          <w:lang w:eastAsia="ru-RU"/>
        </w:rPr>
        <w:t>№</w:t>
      </w:r>
      <w:r w:rsidR="001B3C76">
        <w:rPr>
          <w:lang w:eastAsia="ru-RU"/>
        </w:rPr>
        <w:t xml:space="preserve"> </w:t>
      </w:r>
      <w:r w:rsidR="00864A8C">
        <w:rPr>
          <w:lang w:eastAsia="ru-RU"/>
        </w:rPr>
        <w:t xml:space="preserve">369 </w:t>
      </w:r>
      <w:r w:rsidR="00864A8C" w:rsidRPr="00864A8C">
        <w:rPr>
          <w:lang w:eastAsia="ru-RU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Ольховатского муниципального района Воронежской об</w:t>
      </w:r>
      <w:r w:rsidR="001B3C76">
        <w:rPr>
          <w:lang w:eastAsia="ru-RU"/>
        </w:rPr>
        <w:t>ласти»</w:t>
      </w:r>
      <w:r w:rsidR="00864A8C">
        <w:rPr>
          <w:lang w:eastAsia="ru-RU"/>
        </w:rPr>
        <w:t xml:space="preserve"> </w:t>
      </w:r>
      <w:r w:rsidR="00864A8C">
        <w:t xml:space="preserve">(далее -  Административный регламент) </w:t>
      </w:r>
      <w:r w:rsidR="00B14C55">
        <w:t xml:space="preserve">следующие изменения: 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 пункт 6 дополнить новым подпунктом 6.6 следующего содержания: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25.4 раздела III настоящего Административного регламента.»; 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1.2. подпункт 25.2.2 пункта 25.2 дополнить новым абзацем следующего содержания: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2A4328" w:rsidRDefault="002A4328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1.3. В подпунктах 41, 43 Административного регламента слово «департамент» заменить словом «министерство» в соответствующем падеже.</w:t>
      </w:r>
    </w:p>
    <w:p w:rsidR="00933772" w:rsidRDefault="00933772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Pr="003F2EF4">
        <w:t xml:space="preserve"> </w:t>
      </w:r>
      <w:r w:rsidRPr="009A5C60">
        <w:t>в официальном издании органов местного самоуправления Ольховатского муниципального р</w:t>
      </w:r>
      <w:r>
        <w:t>айона «Муниципальный вестник».</w:t>
      </w:r>
    </w:p>
    <w:p w:rsidR="00933772" w:rsidRDefault="00933772" w:rsidP="002A432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 xml:space="preserve">3. </w:t>
      </w:r>
      <w:r w:rsidRPr="009A5C60">
        <w:t xml:space="preserve">Контроль за исполнением настоящего постановления возложить на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D15AE9" w:rsidRDefault="00D15AE9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D15AE9" w:rsidRPr="00792C5C" w:rsidRDefault="00D15AE9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D0A85" w:rsidRPr="00FD0A85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15AE9" w:rsidRPr="00D033BF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>Ольховатского муниципального района                                          Г.Н. Берченко</w:t>
      </w:r>
      <w:r w:rsidR="00933772">
        <w:rPr>
          <w:rFonts w:ascii="Times New Roman" w:hAnsi="Times New Roman"/>
          <w:sz w:val="28"/>
          <w:szCs w:val="28"/>
        </w:rPr>
        <w:t xml:space="preserve">            </w:t>
      </w:r>
      <w:r w:rsidR="00D15AE9" w:rsidRPr="00F44FF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15AE9">
        <w:rPr>
          <w:rFonts w:ascii="Times New Roman" w:hAnsi="Times New Roman"/>
          <w:sz w:val="28"/>
          <w:szCs w:val="28"/>
        </w:rPr>
        <w:t xml:space="preserve">      </w:t>
      </w:r>
      <w:r w:rsidR="00933772">
        <w:rPr>
          <w:rFonts w:ascii="Times New Roman" w:hAnsi="Times New Roman"/>
          <w:sz w:val="28"/>
          <w:szCs w:val="28"/>
        </w:rPr>
        <w:t xml:space="preserve">      </w:t>
      </w:r>
    </w:p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CA36C6" w:rsidRDefault="00CA36C6" w:rsidP="00F368D4">
      <w:pPr>
        <w:ind w:firstLine="0"/>
      </w:pPr>
    </w:p>
    <w:p w:rsidR="00F368D4" w:rsidRDefault="00F368D4" w:rsidP="00F368D4">
      <w:pPr>
        <w:ind w:firstLine="0"/>
      </w:pPr>
    </w:p>
    <w:p w:rsidR="00CA36C6" w:rsidRDefault="00CA36C6"/>
    <w:p w:rsidR="0032466F" w:rsidRDefault="0032466F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12D33" w:rsidRDefault="00A12D33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32466F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32466F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32466F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466F">
        <w:rPr>
          <w:rFonts w:ascii="Times New Roman" w:hAnsi="Times New Roman"/>
          <w:bCs/>
          <w:sz w:val="28"/>
          <w:szCs w:val="28"/>
        </w:rPr>
        <w:t>Ольховатского муниципального района</w:t>
      </w:r>
    </w:p>
    <w:p w:rsidR="002513DA" w:rsidRDefault="0032466F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77225A" w:rsidRDefault="0077225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2513DA" w:rsidRPr="008B50C4" w:rsidRDefault="002513DA" w:rsidP="002513DA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заявлени</w:t>
      </w:r>
      <w:r w:rsidR="0077225A">
        <w:rPr>
          <w:rFonts w:ascii="Times New Roman" w:eastAsia="Tahoma" w:hAnsi="Times New Roman"/>
          <w:b/>
          <w:sz w:val="28"/>
          <w:szCs w:val="28"/>
          <w:lang w:bidi="ru-RU"/>
        </w:rPr>
        <w:t>е</w:t>
      </w: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2513DA" w:rsidRPr="00A64FF7" w:rsidRDefault="002513DA" w:rsidP="002513D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2513DA" w:rsidRPr="00A64FF7" w:rsidRDefault="002513DA" w:rsidP="002513D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2513DA" w:rsidRPr="00A64FF7" w:rsidTr="00DF51FF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2513DA" w:rsidRPr="00A64FF7" w:rsidRDefault="002513DA" w:rsidP="002513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446"/>
      </w:tblGrid>
      <w:tr w:rsidR="002513DA" w:rsidRPr="00A64FF7" w:rsidTr="00DF51FF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2513DA" w:rsidRPr="00A64FF7" w:rsidRDefault="002513DA" w:rsidP="002513DA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2513DA" w:rsidRPr="00A64FF7" w:rsidTr="00DF51FF">
        <w:trPr>
          <w:trHeight w:val="60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428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3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случае, если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1.1.3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901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2513DA" w:rsidRPr="00A64FF7" w:rsidRDefault="002513DA" w:rsidP="00D51E8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2513DA" w:rsidRPr="00A64FF7" w:rsidTr="00DF51FF">
        <w:trPr>
          <w:trHeight w:val="60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Федерации),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</w:t>
            </w: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  <w:p w:rsidR="002513DA" w:rsidRPr="006045FE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случаях, предусмотренных частями 1.1, 1.2 статьи 57.3 Градостроительного кодекса Российской Федерации)</w:t>
            </w:r>
          </w:p>
          <w:p w:rsidR="002513DA" w:rsidRPr="006045FE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2513DA" w:rsidRPr="00A64FF7" w:rsidRDefault="002513DA" w:rsidP="002513DA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9747" w:type="dxa"/>
            <w:gridSpan w:val="2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2513DA" w:rsidRPr="00A64FF7" w:rsidRDefault="002513DA" w:rsidP="002513DA">
      <w:pPr>
        <w:ind w:firstLine="709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2513DA" w:rsidRPr="00A64FF7" w:rsidTr="00DF51FF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2513DA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(фамилия, имя, </w:t>
            </w:r>
          </w:p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.».</w:t>
            </w:r>
          </w:p>
        </w:tc>
      </w:tr>
    </w:tbl>
    <w:p w:rsidR="002513DA" w:rsidRDefault="002513DA" w:rsidP="002513DA">
      <w:pPr>
        <w:jc w:val="right"/>
      </w:pPr>
    </w:p>
    <w:p w:rsidR="002513DA" w:rsidRDefault="002513DA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AF2398">
      <w:pPr>
        <w:ind w:firstLine="0"/>
      </w:pPr>
    </w:p>
    <w:p w:rsidR="00AF2398" w:rsidRDefault="00AF2398" w:rsidP="00AF2398">
      <w:pPr>
        <w:ind w:firstLine="0"/>
      </w:pP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Ольховатского муниципального района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A64FF7">
        <w:rPr>
          <w:rFonts w:ascii="Times New Roman" w:hAnsi="Times New Roman"/>
          <w:bCs/>
          <w:sz w:val="28"/>
          <w:szCs w:val="28"/>
        </w:rPr>
        <w:t xml:space="preserve">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2513DA" w:rsidRPr="00A64FF7" w:rsidRDefault="002513DA" w:rsidP="002513DA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2513DA" w:rsidRPr="00A64FF7" w:rsidRDefault="002513DA" w:rsidP="002513DA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(фамилия, имя, отчество (при наличии) заявителя</w:t>
      </w:r>
      <w:r w:rsidRPr="00A64FF7">
        <w:rPr>
          <w:rFonts w:ascii="Times New Roman" w:eastAsia="Tahoma" w:hAnsi="Times New Roman"/>
          <w:sz w:val="28"/>
          <w:szCs w:val="28"/>
          <w:vertAlign w:val="superscript"/>
          <w:lang w:bidi="ru-RU"/>
        </w:rPr>
        <w:footnoteReference w:id="2"/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_________________________________________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13DA" w:rsidRPr="00A64FF7" w:rsidRDefault="002513DA" w:rsidP="002513DA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513DA" w:rsidRPr="00A64FF7" w:rsidRDefault="002513DA" w:rsidP="002513DA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 об отказе в выдаче градостроительного плана земельного участка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__________________________________________________________________________________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>принято решение об отказе (дата и номер регистрации)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827"/>
      </w:tblGrid>
      <w:tr w:rsidR="002513DA" w:rsidRPr="00A64FF7" w:rsidTr="00DF51FF">
        <w:tc>
          <w:tcPr>
            <w:tcW w:w="1201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в соответствии с Административным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регламентом</w:t>
            </w:r>
          </w:p>
        </w:tc>
        <w:tc>
          <w:tcPr>
            <w:tcW w:w="3827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в выдаче градостроительного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плана земельного участка</w:t>
            </w:r>
          </w:p>
        </w:tc>
      </w:tr>
      <w:tr w:rsidR="002513DA" w:rsidRPr="00A64FF7" w:rsidTr="00DF51FF">
        <w:trPr>
          <w:trHeight w:val="1537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"а"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"б"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"в"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FB">
              <w:rPr>
                <w:rFonts w:ascii="Times New Roman" w:hAnsi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г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>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Указываются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конкретные сведения, служащие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основани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ем для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 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______________________________________________________________________.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2513DA" w:rsidRPr="00A64FF7" w:rsidTr="00DF51FF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513DA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(фамилия, имя, отчество (при наличии)</w:t>
            </w:r>
          </w:p>
          <w:p w:rsidR="002513DA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2513DA" w:rsidRDefault="002513DA" w:rsidP="002513DA">
      <w:pPr>
        <w:jc w:val="left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2513DA" w:rsidRDefault="002513DA" w:rsidP="002513DA">
      <w:pPr>
        <w:jc w:val="left"/>
      </w:pPr>
      <w:r>
        <w:rPr>
          <w:rFonts w:ascii="Times New Roman" w:eastAsia="Tahoma" w:hAnsi="Times New Roman"/>
          <w:sz w:val="28"/>
          <w:szCs w:val="28"/>
          <w:lang w:bidi="ru-RU"/>
        </w:rPr>
        <w:t>.».</w:t>
      </w:r>
    </w:p>
    <w:sectPr w:rsidR="002513DA" w:rsidSect="00907A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2F" w:rsidRDefault="0086142F" w:rsidP="002513DA">
      <w:r>
        <w:separator/>
      </w:r>
    </w:p>
  </w:endnote>
  <w:endnote w:type="continuationSeparator" w:id="0">
    <w:p w:rsidR="0086142F" w:rsidRDefault="0086142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2F" w:rsidRDefault="0086142F" w:rsidP="002513DA">
      <w:r>
        <w:separator/>
      </w:r>
    </w:p>
  </w:footnote>
  <w:footnote w:type="continuationSeparator" w:id="0">
    <w:p w:rsidR="0086142F" w:rsidRDefault="0086142F" w:rsidP="002513DA">
      <w:r>
        <w:continuationSeparator/>
      </w:r>
    </w:p>
  </w:footnote>
  <w:footnote w:id="1">
    <w:p w:rsidR="002513DA" w:rsidRPr="00CA36C6" w:rsidRDefault="002513DA" w:rsidP="002513DA">
      <w:pPr>
        <w:pStyle w:val="a5"/>
        <w:rPr>
          <w:rFonts w:ascii="Times New Roman" w:hAnsi="Times New Roman"/>
          <w:b/>
        </w:rPr>
      </w:pPr>
      <w:r w:rsidRPr="00CA36C6">
        <w:rPr>
          <w:rStyle w:val="a4"/>
          <w:rFonts w:ascii="Times New Roman" w:hAnsi="Times New Roman"/>
          <w:b/>
        </w:rPr>
        <w:footnoteRef/>
      </w:r>
      <w:r w:rsidRPr="00CA36C6">
        <w:rPr>
          <w:rFonts w:ascii="Times New Roman" w:hAnsi="Times New Roman"/>
          <w:b/>
        </w:rPr>
        <w:t xml:space="preserve"> </w:t>
      </w:r>
      <w:r w:rsidRPr="00CA36C6">
        <w:rPr>
          <w:rFonts w:ascii="Times New Roman" w:hAnsi="Times New Roman"/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CA36C6">
        <w:rPr>
          <w:rFonts w:ascii="Times New Roman" w:hAnsi="Times New Roman"/>
          <w:b/>
          <w:bCs/>
          <w:vertAlign w:val="superscript"/>
        </w:rPr>
        <w:t>3</w:t>
      </w:r>
      <w:r w:rsidRPr="00CA36C6">
        <w:rPr>
          <w:rFonts w:ascii="Times New Roman" w:hAnsi="Times New Roman"/>
          <w:b/>
          <w:bCs/>
        </w:rPr>
        <w:t xml:space="preserve"> Градостроительного кодекса Российской Федерации</w:t>
      </w:r>
    </w:p>
  </w:footnote>
  <w:footnote w:id="2">
    <w:p w:rsidR="002513DA" w:rsidRPr="000F5EFB" w:rsidRDefault="002513DA" w:rsidP="002513DA">
      <w:pPr>
        <w:pStyle w:val="a5"/>
        <w:rPr>
          <w:rFonts w:ascii="Times New Roman" w:hAnsi="Times New Roman"/>
          <w:b/>
        </w:rPr>
      </w:pPr>
      <w:r w:rsidRPr="000F5EFB">
        <w:rPr>
          <w:rStyle w:val="a4"/>
          <w:rFonts w:ascii="Times New Roman" w:hAnsi="Times New Roman"/>
          <w:b/>
        </w:rPr>
        <w:footnoteRef/>
      </w:r>
      <w:r w:rsidRPr="000F5EFB">
        <w:rPr>
          <w:rFonts w:ascii="Times New Roman" w:hAnsi="Times New Roman"/>
          <w:b/>
        </w:rPr>
        <w:t xml:space="preserve"> </w:t>
      </w:r>
      <w:r w:rsidRPr="000F5EFB">
        <w:rPr>
          <w:rFonts w:ascii="Times New Roman" w:hAnsi="Times New Roman"/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0F5EFB">
        <w:rPr>
          <w:rFonts w:ascii="Times New Roman" w:hAnsi="Times New Roman"/>
          <w:b/>
          <w:bCs/>
          <w:vertAlign w:val="superscript"/>
        </w:rPr>
        <w:t>3</w:t>
      </w:r>
      <w:r w:rsidRPr="000F5EFB">
        <w:rPr>
          <w:rFonts w:ascii="Times New Roman" w:hAnsi="Times New Roman"/>
          <w:b/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4B2B"/>
    <w:rsid w:val="000B5E96"/>
    <w:rsid w:val="000F5EFB"/>
    <w:rsid w:val="00136B12"/>
    <w:rsid w:val="001B3C76"/>
    <w:rsid w:val="001D60B3"/>
    <w:rsid w:val="001F53B6"/>
    <w:rsid w:val="002513DA"/>
    <w:rsid w:val="002A4328"/>
    <w:rsid w:val="002A492E"/>
    <w:rsid w:val="0032466F"/>
    <w:rsid w:val="003A7790"/>
    <w:rsid w:val="003E1E17"/>
    <w:rsid w:val="00410841"/>
    <w:rsid w:val="00437F29"/>
    <w:rsid w:val="00466623"/>
    <w:rsid w:val="004B49BD"/>
    <w:rsid w:val="00512DCF"/>
    <w:rsid w:val="005D452F"/>
    <w:rsid w:val="006100AD"/>
    <w:rsid w:val="0064180A"/>
    <w:rsid w:val="0067622E"/>
    <w:rsid w:val="00722B4B"/>
    <w:rsid w:val="0077225A"/>
    <w:rsid w:val="0079667B"/>
    <w:rsid w:val="007D0EBF"/>
    <w:rsid w:val="007D6F1E"/>
    <w:rsid w:val="00807CF1"/>
    <w:rsid w:val="0086142F"/>
    <w:rsid w:val="00864A8C"/>
    <w:rsid w:val="008F2B0B"/>
    <w:rsid w:val="00907A52"/>
    <w:rsid w:val="00915F21"/>
    <w:rsid w:val="00932D61"/>
    <w:rsid w:val="00933772"/>
    <w:rsid w:val="00933AC9"/>
    <w:rsid w:val="00974B2B"/>
    <w:rsid w:val="009C1C25"/>
    <w:rsid w:val="009C31EB"/>
    <w:rsid w:val="009E3E41"/>
    <w:rsid w:val="00A12D33"/>
    <w:rsid w:val="00A240C8"/>
    <w:rsid w:val="00A35BB7"/>
    <w:rsid w:val="00A5799D"/>
    <w:rsid w:val="00AA2FF3"/>
    <w:rsid w:val="00AF2398"/>
    <w:rsid w:val="00AF4492"/>
    <w:rsid w:val="00B136C3"/>
    <w:rsid w:val="00B14C55"/>
    <w:rsid w:val="00B23E6D"/>
    <w:rsid w:val="00B37871"/>
    <w:rsid w:val="00B6037B"/>
    <w:rsid w:val="00B74924"/>
    <w:rsid w:val="00BA18C0"/>
    <w:rsid w:val="00BD27A4"/>
    <w:rsid w:val="00BE1CBF"/>
    <w:rsid w:val="00BE713F"/>
    <w:rsid w:val="00C467D4"/>
    <w:rsid w:val="00C6054E"/>
    <w:rsid w:val="00CA36C6"/>
    <w:rsid w:val="00CA4486"/>
    <w:rsid w:val="00CA5822"/>
    <w:rsid w:val="00CE00EE"/>
    <w:rsid w:val="00D138C0"/>
    <w:rsid w:val="00D14834"/>
    <w:rsid w:val="00D15AE9"/>
    <w:rsid w:val="00D43596"/>
    <w:rsid w:val="00D517D3"/>
    <w:rsid w:val="00D51E8C"/>
    <w:rsid w:val="00D914A8"/>
    <w:rsid w:val="00DC3335"/>
    <w:rsid w:val="00E81557"/>
    <w:rsid w:val="00F368D4"/>
    <w:rsid w:val="00F74C93"/>
    <w:rsid w:val="00FA5CAA"/>
    <w:rsid w:val="00FD0A85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Ворона Марина Владимировна</cp:lastModifiedBy>
  <cp:revision>54</cp:revision>
  <cp:lastPrinted>2024-05-23T12:13:00Z</cp:lastPrinted>
  <dcterms:created xsi:type="dcterms:W3CDTF">2024-01-30T13:56:00Z</dcterms:created>
  <dcterms:modified xsi:type="dcterms:W3CDTF">2024-10-23T13:16:00Z</dcterms:modified>
</cp:coreProperties>
</file>