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6A34B2">
              <w:rPr>
                <w:bCs/>
                <w:sz w:val="28"/>
                <w:szCs w:val="28"/>
              </w:rPr>
              <w:t>от 13.11.2023 №410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Программы профилактики рисков причинения вреда (ущерба) охраняемым законом ценностям по муниципальному земельному контролю на </w:t>
            </w:r>
            <w:r w:rsidR="006A34B2">
              <w:rPr>
                <w:b/>
                <w:sz w:val="28"/>
                <w:szCs w:val="28"/>
              </w:rPr>
              <w:t>2024</w:t>
            </w:r>
            <w:r w:rsidR="00EB4969">
              <w:rPr>
                <w:b/>
                <w:sz w:val="28"/>
                <w:szCs w:val="28"/>
              </w:rPr>
              <w:t xml:space="preserve"> год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6A34B2">
              <w:rPr>
                <w:sz w:val="26"/>
                <w:szCs w:val="26"/>
              </w:rPr>
              <w:t>24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6A34B2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6A34B2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6A34B2">
              <w:rPr>
                <w:sz w:val="26"/>
                <w:szCs w:val="26"/>
              </w:rPr>
              <w:t>12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6A34B2">
              <w:rPr>
                <w:sz w:val="26"/>
                <w:szCs w:val="26"/>
              </w:rPr>
              <w:t>ноября 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71E3B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34B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1700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12</cp:revision>
  <cp:lastPrinted>2023-08-17T12:42:00Z</cp:lastPrinted>
  <dcterms:created xsi:type="dcterms:W3CDTF">2019-09-17T12:18:00Z</dcterms:created>
  <dcterms:modified xsi:type="dcterms:W3CDTF">2024-10-24T11:54:00Z</dcterms:modified>
</cp:coreProperties>
</file>